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794"/>
        <w:gridCol w:w="4309"/>
      </w:tblGrid>
      <w:tr>
        <w:trPr>
          <w:cantSplit/>
          <w:trHeight w:hRule="exact" w:val="1814"/>
        </w:trPr>
        <w:tc>
          <w:tcPr>
            <w:tcW w:w="4309" w:type="dxa"/>
            <w:shd w:val="clear" w:color="auto" w:fill="auto"/>
          </w:tcPr>
          <w:p>
            <w:pPr>
              <w:pStyle w:val="haupttitelseite1"/>
            </w:pPr>
            <w:bookmarkStart w:id="0" w:name="_GoBack"/>
            <w:bookmarkEnd w:id="0"/>
            <w:r>
              <w:t>Hörgeräteversorgung:</w:t>
            </w:r>
          </w:p>
          <w:p>
            <w:pPr>
              <w:pStyle w:val="haupttitelseite1"/>
            </w:pPr>
            <w:r>
              <w:t>Ärztliche Erstexpertise</w:t>
            </w:r>
          </w:p>
          <w:p>
            <w:pPr>
              <w:pStyle w:val="haupttitelseite1"/>
            </w:pPr>
          </w:p>
        </w:tc>
        <w:tc>
          <w:tcPr>
            <w:tcW w:w="794" w:type="dxa"/>
            <w:shd w:val="clear" w:color="auto" w:fill="auto"/>
          </w:tcPr>
          <w:p>
            <w:pPr>
              <w:pStyle w:val="haupttitelzeile1seite1"/>
            </w:pPr>
          </w:p>
        </w:tc>
        <w:bookmarkStart w:id="1" w:name="b1"/>
        <w:tc>
          <w:tcPr>
            <w:tcW w:w="4309" w:type="dxa"/>
            <w:shd w:val="clear" w:color="auto" w:fill="auto"/>
          </w:tcPr>
          <w:p>
            <w:pPr>
              <w:pStyle w:val="logoplatzieren"/>
            </w:pPr>
            <w:r>
              <w:fldChar w:fldCharType="begin">
                <w:ffData>
                  <w:name w:val="b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>
      <w:pPr>
        <w:pStyle w:val="abstandvorempfaeng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91"/>
        <w:gridCol w:w="3912"/>
      </w:tblGrid>
      <w:tr>
        <w:trPr>
          <w:cantSplit/>
          <w:trHeight w:hRule="exact" w:val="1684"/>
        </w:trPr>
        <w:tc>
          <w:tcPr>
            <w:tcW w:w="3912" w:type="dxa"/>
            <w:shd w:val="clear" w:color="auto" w:fill="auto"/>
          </w:tcPr>
          <w:bookmarkStart w:id="2" w:name="a2"/>
          <w:p>
            <w:pPr>
              <w:pStyle w:val="betreffseite1"/>
            </w:pPr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91" w:type="dxa"/>
            <w:shd w:val="clear" w:color="auto" w:fill="auto"/>
          </w:tcPr>
          <w:p>
            <w:pPr>
              <w:pStyle w:val="betreffseite1"/>
            </w:pPr>
          </w:p>
        </w:tc>
        <w:tc>
          <w:tcPr>
            <w:tcW w:w="3912" w:type="dxa"/>
            <w:shd w:val="clear" w:color="auto" w:fill="auto"/>
          </w:tcPr>
          <w:p>
            <w:pPr>
              <w:pStyle w:val="betreffseite1"/>
              <w:rPr>
                <w:b w:val="0"/>
              </w:rPr>
            </w:pPr>
            <w:bookmarkStart w:id="3" w:name="IVStelle"/>
            <w:bookmarkEnd w:id="3"/>
          </w:p>
        </w:tc>
      </w:tr>
    </w:tbl>
    <w:p>
      <w:pPr>
        <w:pStyle w:val="abstandvorabsend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794"/>
        <w:gridCol w:w="4309"/>
      </w:tblGrid>
      <w:tr>
        <w:trPr>
          <w:cantSplit/>
          <w:trHeight w:hRule="exact" w:val="2606"/>
        </w:trPr>
        <w:tc>
          <w:tcPr>
            <w:tcW w:w="4309" w:type="dxa"/>
            <w:shd w:val="clear" w:color="auto" w:fill="auto"/>
          </w:tcPr>
          <w:bookmarkStart w:id="4" w:name="a3"/>
          <w:p>
            <w:pPr>
              <w:pStyle w:val="absenderseite1"/>
            </w:pPr>
            <w:r>
              <w:fldChar w:fldCharType="begin">
                <w:ffData>
                  <w:name w:val="a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94" w:type="dxa"/>
            <w:shd w:val="clear" w:color="auto" w:fill="auto"/>
          </w:tcPr>
          <w:p>
            <w:pPr>
              <w:pStyle w:val="absenderseite1"/>
            </w:pPr>
          </w:p>
        </w:tc>
        <w:bookmarkStart w:id="5" w:name="b3"/>
        <w:tc>
          <w:tcPr>
            <w:tcW w:w="4309" w:type="dxa"/>
            <w:shd w:val="clear" w:color="auto" w:fill="auto"/>
          </w:tcPr>
          <w:p>
            <w:pPr>
              <w:pStyle w:val="absenderseite1"/>
            </w:pPr>
            <w:r>
              <w:fldChar w:fldCharType="begin">
                <w:ffData>
                  <w:name w:val="b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>
      <w:pPr>
        <w:pStyle w:val="abstandvorpersonalien"/>
      </w:pPr>
    </w:p>
    <w:p>
      <w:pPr>
        <w:pStyle w:val="betreffseite1"/>
      </w:pPr>
    </w:p>
    <w:p>
      <w:pPr>
        <w:pStyle w:val="betreffseite1"/>
      </w:pPr>
      <w:r>
        <w:t>Hörgeräteversorgung:</w:t>
      </w:r>
    </w:p>
    <w:p>
      <w:pPr>
        <w:pStyle w:val="betreffseite1"/>
      </w:pPr>
      <w:r>
        <w:t>Bitte Arztbericht ausfüllen und retournieren</w:t>
      </w:r>
    </w:p>
    <w:p>
      <w:pPr>
        <w:pStyle w:val="lauftextseite1"/>
      </w:pPr>
    </w:p>
    <w:p>
      <w:pPr>
        <w:pStyle w:val="lauftextseite1"/>
      </w:pPr>
      <w:r>
        <w:t xml:space="preserve">Guten Tag </w:t>
      </w:r>
    </w:p>
    <w:p>
      <w:pPr>
        <w:pStyle w:val="lauftextseite1"/>
      </w:pPr>
    </w:p>
    <w:p>
      <w:pPr>
        <w:pStyle w:val="lauftextseite1"/>
      </w:pPr>
      <w:r>
        <w:t>Ihre Patientin, Ihr Patient hat gesundheitliche Einschränkungen, die zu einer Anmeldung für eine Hörgeräteversorgung führten. Für die rasche Prüfung benötigen wir Ihre kompetente Unterstützung.</w:t>
      </w:r>
    </w:p>
    <w:p>
      <w:pPr>
        <w:pStyle w:val="lauftextseite1"/>
      </w:pPr>
      <w:r>
        <w:t xml:space="preserve">Weitere Informationen zur Zusammenarbeit mit den IV-Stellen finden Sie auf der Homepage </w:t>
      </w:r>
      <w:hyperlink r:id="rId7" w:history="1">
        <w:r>
          <w:rPr>
            <w:rStyle w:val="Hyperlink"/>
          </w:rPr>
          <w:t>www.iv-pro-medico.ch</w:t>
        </w:r>
      </w:hyperlink>
      <w:r>
        <w:t>.</w:t>
      </w:r>
    </w:p>
    <w:p>
      <w:pPr>
        <w:pStyle w:val="lauftextseite1"/>
      </w:pPr>
    </w:p>
    <w:p>
      <w:pPr>
        <w:pStyle w:val="lauftextseite1"/>
      </w:pPr>
      <w:r>
        <w:t>Wir bitten Sie deshalb, den beiliegenden Arztbericht zu beantworten. Sie können diesen auch auf unserer Website herunterladen.</w:t>
      </w:r>
    </w:p>
    <w:p>
      <w:pPr>
        <w:pStyle w:val="lauftextseite1"/>
      </w:pPr>
    </w:p>
    <w:p>
      <w:pPr>
        <w:pStyle w:val="lauftextseite1"/>
      </w:pPr>
      <w:r>
        <w:rPr>
          <w:color w:val="000000"/>
        </w:rPr>
        <w:t>Bitte füllen Sie den Arztbericht elektronisch oder von Hand aus und senden Sie ihn danach bitte so rasch als möglich zurück. Für das Ausfüllen können Sie nach Tarmed abrechnen.</w:t>
      </w:r>
    </w:p>
    <w:p>
      <w:pPr>
        <w:pStyle w:val="lauftextseite1"/>
      </w:pPr>
    </w:p>
    <w:p>
      <w:pPr>
        <w:pStyle w:val="lauftextseite1"/>
      </w:pPr>
      <w:r>
        <w:t>Basis der Berechnung und Angaben bilden die Vorgaben der Versicherung, welche in den ORL-Richtlinien definiert sind.</w:t>
      </w:r>
    </w:p>
    <w:p>
      <w:pPr>
        <w:pStyle w:val="lauftextseite1"/>
      </w:pPr>
    </w:p>
    <w:p>
      <w:pPr>
        <w:pStyle w:val="lauftextseite1"/>
      </w:pPr>
      <w:r>
        <w:t>Wir danken Ihnen und grüssen Sie freundlich.</w:t>
      </w:r>
    </w:p>
    <w:p>
      <w:pPr>
        <w:pStyle w:val="lauftextCharCharChar"/>
        <w:sectPr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454" w:right="567" w:bottom="851" w:left="1701" w:header="0" w:footer="533" w:gutter="0"/>
          <w:pgNumType w:start="0"/>
          <w:cols w:space="708"/>
          <w:titlePg/>
          <w:docGrid w:linePitch="360"/>
        </w:sectPr>
      </w:pPr>
    </w:p>
    <w:tbl>
      <w:tblPr>
        <w:tblpPr w:leftFromText="142" w:rightFromText="142" w:vertAnchor="page" w:horzAnchor="page" w:tblpX="1702" w:tblpY="155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>
        <w:trPr>
          <w:cantSplit/>
          <w:trHeight w:hRule="exact" w:val="454"/>
        </w:trPr>
        <w:tc>
          <w:tcPr>
            <w:tcW w:w="9639" w:type="dxa"/>
            <w:shd w:val="clear" w:color="auto" w:fill="auto"/>
          </w:tcPr>
          <w:bookmarkStart w:id="6" w:name="c3"/>
          <w:p>
            <w:pPr>
              <w:pStyle w:val="absenderseite1"/>
            </w:pPr>
            <w:r>
              <w:lastRenderedPageBreak/>
              <w:fldChar w:fldCharType="begin">
                <w:ffData>
                  <w:name w:val="c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>
      <w:pPr>
        <w:pStyle w:val="titelschwarzohneabstand"/>
      </w:pPr>
      <w:r>
        <w:br w:type="page"/>
      </w:r>
      <w:r>
        <w:lastRenderedPageBreak/>
        <w:tab/>
        <w:t xml:space="preserve">Ärztliche Erstexpertise </w:t>
      </w:r>
    </w:p>
    <w:p>
      <w:pPr>
        <w:pStyle w:val="lauftext"/>
        <w:tabs>
          <w:tab w:val="clear" w:pos="340"/>
          <w:tab w:val="clear" w:pos="2381"/>
          <w:tab w:val="clear" w:pos="4082"/>
          <w:tab w:val="clear" w:pos="4423"/>
          <w:tab w:val="clear" w:pos="6124"/>
          <w:tab w:val="clear" w:pos="6464"/>
        </w:tabs>
      </w:pPr>
    </w:p>
    <w:p>
      <w:pPr>
        <w:tabs>
          <w:tab w:val="left" w:pos="2041"/>
        </w:tabs>
      </w:pPr>
      <w:r>
        <w:rPr>
          <w:b/>
        </w:rPr>
        <w:t>Ärztliche Erstexpertise</w:t>
      </w:r>
      <w:r>
        <w:t xml:space="preserve"> für die Beurteilung des Anspruchs. Bitte erstellen Sie eine:</w:t>
      </w:r>
    </w:p>
    <w:p>
      <w:pPr>
        <w:tabs>
          <w:tab w:val="left" w:pos="409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Expertise IV und IV Besitzstand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Expertise AHV</w:t>
      </w:r>
    </w:p>
    <w:p>
      <w:pPr>
        <w:pStyle w:val="abstandnachtabelle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2041"/>
      </w:tblGrid>
      <w:tr>
        <w:trPr>
          <w:cantSplit/>
          <w:trHeight w:val="369"/>
        </w:trPr>
        <w:tc>
          <w:tcPr>
            <w:tcW w:w="612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der letzten Versorgung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</w:t>
            </w:r>
          </w:p>
        </w:tc>
      </w:tr>
    </w:tbl>
    <w:p>
      <w:pPr>
        <w:pStyle w:val="abstandnachtabelle"/>
      </w:pPr>
    </w:p>
    <w:p>
      <w:pPr>
        <w:pStyle w:val="lauftext"/>
        <w:tabs>
          <w:tab w:val="clear" w:pos="340"/>
          <w:tab w:val="clear" w:pos="2381"/>
          <w:tab w:val="clear" w:pos="4082"/>
          <w:tab w:val="clear" w:pos="4423"/>
          <w:tab w:val="clear" w:pos="6124"/>
          <w:tab w:val="clear" w:pos="6464"/>
        </w:tabs>
      </w:pPr>
    </w:p>
    <w:p>
      <w:pPr>
        <w:rPr>
          <w:color w:val="000000"/>
        </w:rPr>
      </w:pPr>
      <w:r>
        <w:rPr>
          <w:color w:val="000000"/>
        </w:rPr>
        <w:t>Ergänzende Fragen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825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lauftext"/>
        <w:tabs>
          <w:tab w:val="clear" w:pos="340"/>
          <w:tab w:val="clear" w:pos="2381"/>
          <w:tab w:val="clear" w:pos="4082"/>
          <w:tab w:val="clear" w:pos="4423"/>
          <w:tab w:val="clear" w:pos="6124"/>
          <w:tab w:val="clear" w:pos="6464"/>
        </w:tabs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>
        <w:trPr>
          <w:cantSplit/>
          <w:trHeight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Versicherte Person (Vorname, Name)</w:t>
            </w:r>
          </w:p>
          <w:bookmarkStart w:id="7" w:name="Name"/>
          <w:p>
            <w:pPr>
              <w:pStyle w:val="personalienseite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bookmarkEnd w:id="8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Geburtsdatum</w:t>
            </w:r>
          </w:p>
          <w:bookmarkStart w:id="9" w:name="Geb"/>
          <w:bookmarkStart w:id="10" w:name="Geburtsdatum"/>
          <w:p>
            <w:pPr>
              <w:pStyle w:val="personalienseite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bookmarkEnd w:id="10"/>
            <w:bookmarkEnd w:id="11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Versichertennummer</w:t>
            </w:r>
          </w:p>
          <w:bookmarkStart w:id="12" w:name="ahv"/>
          <w:p>
            <w:pPr>
              <w:pStyle w:val="personalienseite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bookmarkEnd w:id="13"/>
          </w:p>
        </w:tc>
      </w:tr>
    </w:tbl>
    <w:p>
      <w:pPr>
        <w:pStyle w:val="titelschwarzmitabstand"/>
        <w:numPr>
          <w:ilvl w:val="0"/>
          <w:numId w:val="23"/>
        </w:numPr>
      </w:pPr>
      <w:r>
        <w:t>Kinderversorgung</w:t>
      </w:r>
    </w:p>
    <w:p>
      <w:pPr>
        <w:pStyle w:val="lauftex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</w:p>
    <w:p>
      <w:pPr>
        <w:pStyle w:val="lauftext"/>
      </w:pPr>
      <w:r>
        <w:t xml:space="preserve">Handelt es sich um eine Kinderversorgung, erstellen Sie bitte einen formlosen Bericht und legen Sie Ton-/Sprachaudiogramme bei. </w:t>
      </w:r>
    </w:p>
    <w:p>
      <w:pPr>
        <w:pStyle w:val="titelschwarzmitabstand"/>
        <w:numPr>
          <w:ilvl w:val="0"/>
          <w:numId w:val="23"/>
        </w:numPr>
      </w:pPr>
      <w:r>
        <w:t>Hörverlust und weitere Angaben</w:t>
      </w:r>
    </w:p>
    <w:p>
      <w:pPr>
        <w:pStyle w:val="lauftext"/>
      </w:pPr>
      <w:r>
        <w:tab/>
      </w:r>
      <w:r>
        <w:tab/>
      </w:r>
      <w:r>
        <w:tab/>
      </w:r>
      <w:r>
        <w:tab/>
        <w:t>rechts in %</w:t>
      </w:r>
      <w:r>
        <w:tab/>
        <w:t>links in %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Hörverlust Reintonaudiogramm (rechts/links)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Hörverlust Sprachaudiogramm (rechts/links)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>
      <w:pPr>
        <w:pStyle w:val="lauftext"/>
      </w:pPr>
    </w:p>
    <w:p>
      <w:pPr>
        <w:pStyle w:val="titelrotmitabstand"/>
        <w:rPr>
          <w:color w:val="auto"/>
        </w:rPr>
      </w:pPr>
      <w:r>
        <w:rPr>
          <w:color w:val="auto"/>
        </w:rPr>
        <w:t>2.1</w:t>
      </w:r>
    </w:p>
    <w:p>
      <w:pPr>
        <w:pStyle w:val="lauftextfett"/>
      </w:pPr>
      <w:r>
        <w:t>IV-Versicherte und IV-Besitzständer ab 18 Jahren</w:t>
      </w:r>
    </w:p>
    <w:p>
      <w:pPr>
        <w:pStyle w:val="lauftext"/>
      </w:pPr>
      <w:r>
        <w:t xml:space="preserve">Gesamt-Hörverlust, erreichter Wert (in %) </w:t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fldChar w:fldCharType="end"/>
      </w:r>
    </w:p>
    <w:p>
      <w:pPr>
        <w:pStyle w:val="lauftext"/>
      </w:pPr>
      <w:r>
        <w:t>Schwellenwert (mind. 20%) wird erreicht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  <w:r>
        <w:t>Erwerbstätig oder Tätigkeit im Aufgabenbereich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titelrotmitabstand"/>
        <w:rPr>
          <w:color w:val="auto"/>
        </w:rPr>
      </w:pPr>
      <w:r>
        <w:rPr>
          <w:color w:val="auto"/>
        </w:rPr>
        <w:t>2.2</w:t>
      </w:r>
    </w:p>
    <w:p>
      <w:pPr>
        <w:pStyle w:val="lauftextfett"/>
      </w:pPr>
      <w:r>
        <w:t>AHV-Versicherte</w:t>
      </w:r>
    </w:p>
    <w:p>
      <w:pPr>
        <w:pStyle w:val="lauftext"/>
      </w:pPr>
      <w:r>
        <w:t>Gesamt-Hörverlust, erreichter Wert (in %)</w:t>
      </w:r>
      <w:r>
        <w:tab/>
      </w:r>
      <w:r>
        <w:tab/>
      </w:r>
      <w:r>
        <w:tab/>
      </w:r>
      <w:bookmarkStart w:id="14" w:name="OLE_LINK3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>
      <w:pPr>
        <w:pStyle w:val="lauftext"/>
      </w:pPr>
      <w:r>
        <w:t xml:space="preserve">Schwellenwert (mind. 35%) wird erreicht 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  <w:r>
        <w:tab/>
      </w:r>
      <w:r>
        <w:tab/>
      </w:r>
      <w:r>
        <w:tab/>
      </w:r>
    </w:p>
    <w:p>
      <w:pPr>
        <w:pStyle w:val="titelschwarzmitabstand"/>
        <w:numPr>
          <w:ilvl w:val="0"/>
          <w:numId w:val="23"/>
        </w:numPr>
      </w:pPr>
      <w:bookmarkStart w:id="15" w:name="OLE_LINK1"/>
      <w:r>
        <w:t>Binaurale Versorgung</w:t>
      </w:r>
    </w:p>
    <w:bookmarkEnd w:id="15"/>
    <w:p>
      <w:pPr>
        <w:pStyle w:val="lauftext"/>
      </w:pPr>
      <w:r>
        <w:t xml:space="preserve">Der Unterschied des Hörverlustes nach CPT-AMA zwischen rechts und links </w:t>
      </w:r>
      <w:r>
        <w:br/>
        <w:t>beträgt weniger als 30%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</w:p>
    <w:p>
      <w:pPr>
        <w:pStyle w:val="lauftext"/>
      </w:pPr>
      <w:r>
        <w:t xml:space="preserve">Der Unterschied des Diskriminationsverlustes im Sprachtest in Ruhe zwischen </w:t>
      </w:r>
      <w:r>
        <w:br/>
        <w:t>rechts und links beträgt weniger als 50%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</w:p>
    <w:p>
      <w:pPr>
        <w:pStyle w:val="lauftext"/>
      </w:pPr>
      <w:r>
        <w:t>Der Unterschied der Sprachhörschwelle (50%ige Verständlichkeit für Zahlen,</w:t>
      </w:r>
      <w:r>
        <w:br/>
        <w:t>Zweisilber oder Einsilber) zwischen links und rechts beträgt weniger als</w:t>
      </w:r>
      <w:r>
        <w:br/>
        <w:t>50dB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  <w:r>
        <w:t>Bemerkungen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  <w:rPr>
          <w:color w:val="auto"/>
        </w:rPr>
      </w:pPr>
    </w:p>
    <w:p>
      <w:pPr>
        <w:pStyle w:val="lauftext"/>
      </w:pPr>
    </w:p>
    <w:p>
      <w:pPr>
        <w:pStyle w:val="lauftext"/>
      </w:pPr>
      <w:r>
        <w:t>Für eine binaurale Versorgung müssen bei IV- und IV-Besitzstands-Fällen mindestens 2 der 3 Kriterien erfüllt sein und es muss beidseits eine audiometrisch fassbare Hörstörung vorliegen.</w:t>
      </w:r>
    </w:p>
    <w:p>
      <w:pPr>
        <w:pStyle w:val="lauftext"/>
      </w:pPr>
      <w:r>
        <w:t>Binaurale Versorgung IV/IV-Besitzstand?</w:t>
      </w:r>
      <w:bookmarkStart w:id="16" w:name="Kontrollkästchen3"/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ab/>
        <w:t>ja</w:t>
      </w:r>
      <w:r>
        <w:tab/>
      </w:r>
      <w:bookmarkStart w:id="17" w:name="Kontrollkästchen4"/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ab/>
        <w:t>nein</w:t>
      </w:r>
    </w:p>
    <w:p>
      <w:pPr>
        <w:pStyle w:val="lauftext"/>
      </w:pPr>
    </w:p>
    <w:p>
      <w:pPr>
        <w:pStyle w:val="lauftext"/>
      </w:pPr>
      <w:r>
        <w:t>Binaurale Versorgung AHV?</w:t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</w:p>
    <w:p>
      <w:pPr>
        <w:pStyle w:val="lauftext"/>
      </w:pPr>
    </w:p>
    <w:p>
      <w:pPr>
        <w:pStyle w:val="lauftext"/>
      </w:pPr>
      <w:r>
        <w:t>CROS- oder BI-CROS-Versorgung?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</w:p>
    <w:p>
      <w:pPr>
        <w:pStyle w:val="titelschwarzmitabstand"/>
        <w:numPr>
          <w:ilvl w:val="0"/>
          <w:numId w:val="23"/>
        </w:numPr>
      </w:pPr>
      <w:r>
        <w:br w:type="page"/>
      </w:r>
      <w:r>
        <w:lastRenderedPageBreak/>
        <w:t>Spezialfälle (nur IV) mit einem binauralen Hörverlust zwischen 15-20%</w:t>
      </w:r>
    </w:p>
    <w:p>
      <w:pPr>
        <w:pStyle w:val="lauftext"/>
      </w:pPr>
      <w:r>
        <w:t>Bei einem Gesamt-Hörverlust zwischen 15-20% bei IV-Versicherten nach Ziff. 2.1 : Anspruch auf Vergütung durch die IV besteht bei Erfüllen des Kriteriums 4.1 oder – falls dies nicht zutrifft – des Kriteriums 4.2. Ein Anspruch auf eine monaurale Pauschale ist bei Erfüllen von Punkt 4.3 möglich.</w:t>
      </w:r>
    </w:p>
    <w:p>
      <w:pPr>
        <w:pStyle w:val="lauftext"/>
      </w:pPr>
    </w:p>
    <w:p>
      <w:pPr>
        <w:pStyle w:val="titelrotmitabstand"/>
        <w:rPr>
          <w:color w:val="auto"/>
        </w:rPr>
      </w:pPr>
      <w:r>
        <w:rPr>
          <w:color w:val="auto"/>
        </w:rPr>
        <w:t>4.1</w:t>
      </w:r>
    </w:p>
    <w:p>
      <w:pPr>
        <w:pStyle w:val="lauftextCharCharChar"/>
      </w:pPr>
      <w:r>
        <w:rPr>
          <w:b/>
        </w:rPr>
        <w:t>Hochtonabfall</w:t>
      </w:r>
      <w:r>
        <w:t xml:space="preserve"> (alle 3 Kriterien müssen beidseits erfüllt sein)</w:t>
      </w:r>
    </w:p>
    <w:p>
      <w:pPr>
        <w:pStyle w:val="lauftextCharCharChar"/>
      </w:pPr>
      <w:r>
        <w:t>-</w:t>
      </w:r>
      <w:r>
        <w:tab/>
        <w:t>HV bei 500 Hz höchstens 20 dB</w:t>
      </w:r>
    </w:p>
    <w:p>
      <w:pPr>
        <w:pStyle w:val="lauftextCharCharChar"/>
      </w:pPr>
      <w:r>
        <w:t>-</w:t>
      </w:r>
      <w:r>
        <w:tab/>
        <w:t>HV bei 2000 Hz mindestens 30 dB</w:t>
      </w:r>
    </w:p>
    <w:p>
      <w:pPr>
        <w:pStyle w:val="lauftextCharCharChar"/>
      </w:pPr>
      <w:r>
        <w:t>-</w:t>
      </w:r>
      <w:r>
        <w:tab/>
        <w:t>Zunahme des HV von 1000 Hz auf 2000 Hz</w:t>
      </w:r>
    </w:p>
    <w:p>
      <w:pPr>
        <w:pStyle w:val="lauftextCharCharChar"/>
      </w:pPr>
      <w:r>
        <w:tab/>
        <w:t>oder von 2000 Hz auf 4000 Hz mind. 30 dB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erfüllt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nicht erfüllt</w:t>
      </w:r>
    </w:p>
    <w:p>
      <w:pPr>
        <w:pStyle w:val="titelrotmitabstand"/>
        <w:rPr>
          <w:color w:val="auto"/>
        </w:rPr>
      </w:pPr>
      <w:r>
        <w:rPr>
          <w:color w:val="auto"/>
        </w:rPr>
        <w:t>4.2</w:t>
      </w:r>
    </w:p>
    <w:p>
      <w:pPr>
        <w:pStyle w:val="lauftext"/>
        <w:rPr>
          <w:b/>
        </w:rPr>
      </w:pPr>
      <w:r>
        <w:rPr>
          <w:b/>
        </w:rPr>
        <w:t>Verstehen im Störlärm: SNR &gt; 4 dB</w:t>
      </w:r>
    </w:p>
    <w:p>
      <w:pPr>
        <w:pStyle w:val="lauftext"/>
      </w:pPr>
      <w:r>
        <w:t>am zu versorgenden Ohr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erfüllt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nicht erfüllt</w:t>
      </w:r>
    </w:p>
    <w:p>
      <w:pPr>
        <w:pStyle w:val="lauftext"/>
      </w:pPr>
    </w:p>
    <w:p>
      <w:pPr>
        <w:pStyle w:val="titelrotmitabstand"/>
        <w:rPr>
          <w:color w:val="auto"/>
        </w:rPr>
      </w:pPr>
      <w:r>
        <w:rPr>
          <w:color w:val="auto"/>
        </w:rPr>
        <w:t>4.3</w:t>
      </w:r>
    </w:p>
    <w:p>
      <w:pPr>
        <w:pStyle w:val="lauftext"/>
        <w:rPr>
          <w:b/>
        </w:rPr>
      </w:pPr>
      <w:r>
        <w:rPr>
          <w:b/>
        </w:rPr>
        <w:t>Einseitige Schwerhörigkeit</w:t>
      </w:r>
    </w:p>
    <w:p>
      <w:pPr>
        <w:pStyle w:val="lauftext"/>
      </w:pPr>
      <w:r>
        <w:t>Monauraler Hörverlust am betroffenen Ohr &gt; 25%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erfüllt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nicht </w:t>
      </w:r>
    </w:p>
    <w:p>
      <w:pPr>
        <w:pStyle w:val="abstandnachtabelle"/>
      </w:pPr>
    </w:p>
    <w:p>
      <w:pPr>
        <w:pStyle w:val="titelschwarzmitabstand"/>
        <w:numPr>
          <w:ilvl w:val="0"/>
          <w:numId w:val="23"/>
        </w:numPr>
      </w:pPr>
      <w:r>
        <w:t xml:space="preserve">Zusätzliche Erschwernisse </w:t>
      </w:r>
    </w:p>
    <w:p>
      <w:pPr>
        <w:pStyle w:val="lauftextCharCharChar"/>
      </w:pPr>
      <w:r>
        <w:t>(Nur für IV-Versicherte und IV-Besitzständer ab 18 Jahren)</w:t>
      </w:r>
    </w:p>
    <w:p>
      <w:pPr>
        <w:pStyle w:val="lauftextCharCharChar"/>
      </w:pPr>
      <w:r>
        <w:t>Erschwernisse, welche voraussichtlich grosse Schwierigkeiten bei der Versorgung bereiten werden</w:t>
      </w:r>
    </w:p>
    <w:p>
      <w:pPr>
        <w:pStyle w:val="lauftext"/>
      </w:pPr>
    </w:p>
    <w:p>
      <w:pPr>
        <w:pStyle w:val="lauftext"/>
      </w:pPr>
      <w:r>
        <w:t xml:space="preserve">Relevante Sehbehinderung </w:t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</w:p>
    <w:p>
      <w:pPr>
        <w:pStyle w:val="lauftextCharCharChar"/>
      </w:pPr>
      <w:r>
        <w:t>Behinderungen, welche die Gerätebedienung relevant beeinträchtigen</w:t>
      </w:r>
    </w:p>
    <w:p>
      <w:pPr>
        <w:pStyle w:val="lauftext"/>
      </w:pP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  <w:r>
        <w:t>Wenn ja, Beschreibung der Behinderung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textintabelle"/>
        <w:ind w:left="0"/>
      </w:pPr>
    </w:p>
    <w:p>
      <w:pPr>
        <w:pStyle w:val="lauftext"/>
      </w:pPr>
      <w:r>
        <w:t>Audiologische Erschwernisse für die Hörgeräte-</w:t>
      </w:r>
      <w:r>
        <w:br/>
        <w:t>anpassung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  <w:r>
        <w:t>Wenn ja, Beschreibung der Erschwernisse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abstandnachtabelle"/>
      </w:pPr>
    </w:p>
    <w:p>
      <w:pPr>
        <w:pStyle w:val="titelschwarzmitabstand"/>
        <w:numPr>
          <w:ilvl w:val="0"/>
          <w:numId w:val="23"/>
        </w:numPr>
      </w:pPr>
      <w:bookmarkStart w:id="18" w:name="OLE_LINK2"/>
      <w:r>
        <w:t>Vorzeitige Wiederversorgung</w:t>
      </w:r>
    </w:p>
    <w:bookmarkEnd w:id="18"/>
    <w:p>
      <w:pPr>
        <w:pStyle w:val="lauftext"/>
      </w:pPr>
      <w:r>
        <w:tab/>
      </w:r>
      <w:r>
        <w:tab/>
      </w:r>
      <w:r>
        <w:tab/>
      </w:r>
      <w:r>
        <w:tab/>
        <w:t>rechts</w:t>
      </w:r>
      <w:r>
        <w:tab/>
        <w:t>links</w:t>
      </w:r>
    </w:p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Der Anpassbereich des Gerätes (nach Angabe des Herstellers oder mittels Messung) genügt aktuell in den folgenden Frequenzen nicht mehr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Hörverlust Reintonaudiogramm (in %)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2034"/>
        <w:gridCol w:w="2023"/>
      </w:tblGrid>
      <w:tr>
        <w:trPr>
          <w:cantSplit/>
          <w:trHeight w:val="369"/>
        </w:trPr>
        <w:tc>
          <w:tcPr>
            <w:tcW w:w="410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Hörverlust Sprachaudiogramm (in %)</w:t>
            </w:r>
          </w:p>
        </w:tc>
        <w:tc>
          <w:tcPr>
            <w:tcW w:w="20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2041"/>
      </w:tblGrid>
      <w:tr>
        <w:trPr>
          <w:cantSplit/>
          <w:trHeight w:val="369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Zunahme des prozentualen Gesamt-Hörverlustes in Prozentpunkten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rPr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>
      <w:pPr>
        <w:pStyle w:val="lauftext"/>
      </w:pPr>
      <w:r>
        <w:t xml:space="preserve">Zunahme des Gesamt-Hörverlustes beträgt </w:t>
      </w:r>
      <w:r>
        <w:br/>
        <w:t>&gt;15 Prozentpunkte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  <w:r>
        <w:t>Nur für Personen mit mind. 60% gesamt-Hörverlust anlässlich der letzten Expertise:</w:t>
      </w:r>
      <w:r>
        <w:br/>
        <w:t xml:space="preserve">Zunahme des Gesamt-Hörverlustes beträgt </w:t>
      </w:r>
      <w:r>
        <w:br/>
        <w:t>&gt;10 Prozentpunkte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lauftext"/>
      </w:pPr>
    </w:p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  <w:gridCol w:w="2041"/>
      </w:tblGrid>
      <w:tr>
        <w:trPr>
          <w:cantSplit/>
          <w:trHeight w:val="369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Hörgerätetyp (METAS-Nummer)</w:t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titelschwarzmitabstand"/>
      </w:pPr>
      <w:r>
        <w:t>7.</w:t>
      </w:r>
      <w:r>
        <w:tab/>
        <w:t>Kurzgefasste Anamnese und Ohrbefund</w:t>
      </w:r>
    </w:p>
    <w:p>
      <w:pPr>
        <w:pStyle w:val="lauftextCharCharChar"/>
      </w:pPr>
      <w:r>
        <w:t>Angaben über Ursache und Zeitpunkt des Beginns der Schwerhörigkeit und allfällige Angaben über das bisherige Hörsystem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>
      <w:pPr>
        <w:pStyle w:val="abstandnachtabelle"/>
      </w:pPr>
    </w:p>
    <w:p>
      <w:pPr>
        <w:pStyle w:val="titelschwarzmitabstand"/>
      </w:pPr>
      <w:r>
        <w:t>8.</w:t>
      </w:r>
      <w:r>
        <w:tab/>
        <w:t>Unfall und Berufskrankheit</w:t>
      </w:r>
    </w:p>
    <w:p>
      <w:pPr>
        <w:pStyle w:val="lauftextCharCharChar"/>
      </w:pPr>
      <w:r>
        <w:t>Ist die Hörschädigung auf einen Unfall, eine anerkannte Berufskrankheit oder eine militärisch versicherte Schädigung des Ohres zurückzuführen?</w:t>
      </w:r>
      <w:bookmarkStart w:id="20" w:name="Kontrollkästchen154"/>
      <w:r>
        <w:tab/>
      </w:r>
      <w:r>
        <w:fldChar w:fldCharType="begin">
          <w:ffData>
            <w:name w:val="Kontrollkästchen1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ab/>
        <w:t>ja</w:t>
      </w:r>
      <w:r>
        <w:tab/>
      </w:r>
      <w:bookmarkStart w:id="21" w:name="Kontrollkästchen155"/>
      <w:r>
        <w:fldChar w:fldCharType="begin">
          <w:ffData>
            <w:name w:val="Kontrollkästchen15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ab/>
        <w:t>nein</w:t>
      </w:r>
    </w:p>
    <w:p>
      <w:pPr>
        <w:pStyle w:val="lauftext"/>
      </w:pPr>
    </w:p>
    <w:p>
      <w:pPr>
        <w:pStyle w:val="lauftext"/>
      </w:pPr>
      <w:r>
        <w:t>Falls ja, erfolgt die Erfassung der Hörstörung gemäss den Bestimmungen der Unfall- resp. Militärversicherung?</w:t>
      </w:r>
      <w:r>
        <w:tab/>
      </w:r>
      <w:r>
        <w:tab/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nein</w:t>
      </w:r>
    </w:p>
    <w:p>
      <w:pPr>
        <w:pStyle w:val="titelschwarzmitabstand"/>
      </w:pPr>
      <w:r>
        <w:t>9.</w:t>
      </w:r>
      <w:r>
        <w:tab/>
        <w:t>Unterschrift</w:t>
      </w:r>
    </w:p>
    <w:p>
      <w:pPr>
        <w:pStyle w:val="abstandnachtabelle"/>
      </w:pPr>
    </w:p>
    <w:p>
      <w:pPr>
        <w:pStyle w:val="lauftextChar"/>
      </w:pPr>
      <w:r>
        <w:t>Vorname, Name, Datum und Unterschrift des Experten/der Expertin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  <w:rPr>
          <w:color w:val="auto"/>
        </w:rPr>
      </w:pPr>
    </w:p>
    <w:p>
      <w:pPr>
        <w:pStyle w:val="lauftextChar"/>
      </w:pPr>
      <w: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  <w:rPr>
          <w:color w:val="auto"/>
        </w:rPr>
      </w:pPr>
    </w:p>
    <w:p>
      <w:pPr>
        <w:pStyle w:val="titelschwarzmitabstand"/>
        <w:spacing w:before="240"/>
      </w:pPr>
      <w:r>
        <w:t xml:space="preserve">10. </w:t>
      </w:r>
      <w:r>
        <w:tab/>
        <w:t>Beilagen</w:t>
      </w:r>
    </w:p>
    <w:p>
      <w:pPr>
        <w:pStyle w:val="lauftextfett"/>
        <w:rPr>
          <w:b w:val="0"/>
          <w:color w:val="000000"/>
        </w:rPr>
      </w:pPr>
      <w:r>
        <w:rPr>
          <w:b w:val="0"/>
          <w:color w:val="000000"/>
        </w:rPr>
        <w:t xml:space="preserve">Wir bitten Sie, Kopien der Ton- und Sprachaudiogramme beizulegen. Bei vorzeitiger Wiederversorgung benötigen wir zusätzlich die Ton- und Sprachaudiogramme, welche der bisherigen Versorgung zugrunde liegen. </w:t>
      </w:r>
    </w:p>
    <w:p>
      <w:pPr>
        <w:pStyle w:val="abstandnachtabelle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pStyle w:val="textintabelle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>
      <w:pPr>
        <w:pStyle w:val="abstandnachtabelle"/>
      </w:pPr>
    </w:p>
    <w:sectPr>
      <w:type w:val="continuous"/>
      <w:pgSz w:w="11906" w:h="16838" w:code="9"/>
      <w:pgMar w:top="595" w:right="2608" w:bottom="851" w:left="1134" w:header="0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Bold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lang w:val="de-DE"/>
      </w:rPr>
    </w:pPr>
    <w:r>
      <w:rPr>
        <w:lang w:val="de-DE"/>
      </w:rPr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</w:t>
    </w:r>
    <w:r>
      <w:t>von</w:t>
    </w:r>
    <w:r>
      <w:rPr>
        <w:lang w:val="de-DE"/>
      </w:rPr>
      <w:t xml:space="preserve"> 3, Invalidenversicherung, Hörgeräteexpertise, 002.030, D, 07/2018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sszeileseite1"/>
      <w:rPr>
        <w:lang w:val="de-DE"/>
      </w:rPr>
    </w:pPr>
    <w:r>
      <w:rPr>
        <w:lang w:val="de-DE"/>
      </w:rPr>
      <w:t>Invalidenversicherung, Hörgeräteexpertise, 002.030, D,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  <w:p>
    <w:pPr>
      <w:pStyle w:val="Kopfzeile"/>
      <w:rPr>
        <w:vanish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  <w:p>
    <w:pPr>
      <w:pStyle w:val="Kopfzeile"/>
      <w:rPr>
        <w:vanish/>
        <w:lang w:val="de-DE"/>
      </w:rPr>
    </w:pPr>
    <w:r>
      <w:rPr>
        <w:noProof/>
        <w:vanish/>
        <w:lang w:eastAsia="de-CH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288290</wp:posOffset>
              </wp:positionV>
              <wp:extent cx="6120130" cy="10046970"/>
              <wp:effectExtent l="13335" t="2540" r="10160" b="8890"/>
              <wp:wrapNone/>
              <wp:docPr id="1" name="Group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0046970"/>
                        <a:chOff x="1701" y="454"/>
                        <a:chExt cx="9638" cy="15822"/>
                      </a:xfrm>
                    </wpg:grpSpPr>
                    <wpg:grpSp>
                      <wpg:cNvPr id="2" name="Group 86"/>
                      <wpg:cNvGrpSpPr>
                        <a:grpSpLocks/>
                      </wpg:cNvGrpSpPr>
                      <wpg:grpSpPr bwMode="auto">
                        <a:xfrm>
                          <a:off x="1701" y="454"/>
                          <a:ext cx="9638" cy="15564"/>
                          <a:chOff x="1701" y="454"/>
                          <a:chExt cx="9638" cy="15564"/>
                        </a:xfrm>
                      </wpg:grpSpPr>
                      <wps:wsp>
                        <wps:cNvPr id="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701" y="454"/>
                            <a:ext cx="4309" cy="1814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804" y="454"/>
                            <a:ext cx="4309" cy="1814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701" y="2892"/>
                            <a:ext cx="3912" cy="164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804" y="2892"/>
                            <a:ext cx="3912" cy="164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01" y="5443"/>
                            <a:ext cx="4309" cy="2551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804" y="5443"/>
                            <a:ext cx="4309" cy="2551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01" y="15593"/>
                            <a:ext cx="9638" cy="42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Line 87"/>
                      <wps:cNvCnPr>
                        <a:cxnSpLocks noChangeShapeType="1"/>
                      </wps:cNvCnPr>
                      <wps:spPr bwMode="auto">
                        <a:xfrm>
                          <a:off x="1701" y="8836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8"/>
                      <wps:cNvCnPr>
                        <a:cxnSpLocks noChangeShapeType="1"/>
                      </wps:cNvCnPr>
                      <wps:spPr bwMode="auto">
                        <a:xfrm>
                          <a:off x="1701" y="973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1"/>
                      <wps:cNvSpPr>
                        <a:spLocks noChangeArrowheads="1"/>
                      </wps:cNvSpPr>
                      <wps:spPr bwMode="auto">
                        <a:xfrm>
                          <a:off x="1701" y="9582"/>
                          <a:ext cx="9638" cy="5669"/>
                        </a:xfrm>
                        <a:prstGeom prst="rect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 99"/>
                      <wpg:cNvGrpSpPr>
                        <a:grpSpLocks/>
                      </wpg:cNvGrpSpPr>
                      <wpg:grpSpPr bwMode="auto">
                        <a:xfrm>
                          <a:off x="1701" y="590"/>
                          <a:ext cx="4309" cy="1596"/>
                          <a:chOff x="1701" y="590"/>
                          <a:chExt cx="4309" cy="1596"/>
                        </a:xfrm>
                      </wpg:grpSpPr>
                      <wps:wsp>
                        <wps:cNvPr id="1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01" y="590"/>
                            <a:ext cx="4309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01" y="910"/>
                            <a:ext cx="4309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701" y="2186"/>
                            <a:ext cx="4309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00"/>
                      <wpg:cNvGrpSpPr>
                        <a:grpSpLocks/>
                      </wpg:cNvGrpSpPr>
                      <wpg:grpSpPr bwMode="auto">
                        <a:xfrm>
                          <a:off x="6804" y="590"/>
                          <a:ext cx="4309" cy="1596"/>
                          <a:chOff x="1701" y="590"/>
                          <a:chExt cx="4309" cy="1596"/>
                        </a:xfrm>
                      </wpg:grpSpPr>
                      <wps:wsp>
                        <wps:cNvPr id="1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01" y="590"/>
                            <a:ext cx="4309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01" y="910"/>
                            <a:ext cx="4309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01" y="2186"/>
                            <a:ext cx="4309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108"/>
                      <wpg:cNvGrpSpPr>
                        <a:grpSpLocks/>
                      </wpg:cNvGrpSpPr>
                      <wpg:grpSpPr bwMode="auto">
                        <a:xfrm>
                          <a:off x="1701" y="3039"/>
                          <a:ext cx="3912" cy="1440"/>
                          <a:chOff x="1701" y="3040"/>
                          <a:chExt cx="3912" cy="1440"/>
                        </a:xfrm>
                      </wpg:grpSpPr>
                      <wps:wsp>
                        <wps:cNvPr id="2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701" y="3040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01" y="4480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4" name="Group 109"/>
                      <wpg:cNvGrpSpPr>
                        <a:grpSpLocks/>
                      </wpg:cNvGrpSpPr>
                      <wpg:grpSpPr bwMode="auto">
                        <a:xfrm>
                          <a:off x="6804" y="3039"/>
                          <a:ext cx="3912" cy="1440"/>
                          <a:chOff x="1701" y="3040"/>
                          <a:chExt cx="3912" cy="1440"/>
                        </a:xfrm>
                      </wpg:grpSpPr>
                      <wps:wsp>
                        <wps:cNvPr id="2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701" y="3040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01" y="4480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Line 114"/>
                      <wps:cNvCnPr>
                        <a:cxnSpLocks noChangeShapeType="1"/>
                      </wps:cNvCnPr>
                      <wps:spPr bwMode="auto">
                        <a:xfrm>
                          <a:off x="1701" y="5566"/>
                          <a:ext cx="4309" cy="0"/>
                        </a:xfrm>
                        <a:prstGeom prst="line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115"/>
                      <wps:cNvCnPr>
                        <a:cxnSpLocks noChangeShapeType="1"/>
                      </wps:cNvCnPr>
                      <wps:spPr bwMode="auto">
                        <a:xfrm>
                          <a:off x="6804" y="5568"/>
                          <a:ext cx="4309" cy="0"/>
                        </a:xfrm>
                        <a:prstGeom prst="line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118"/>
                      <wps:cNvCnPr>
                        <a:cxnSpLocks noChangeShapeType="1"/>
                      </wps:cNvCnPr>
                      <wps:spPr bwMode="auto">
                        <a:xfrm>
                          <a:off x="1701" y="15718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119"/>
                      <wps:cNvCnPr>
                        <a:cxnSpLocks noChangeShapeType="1"/>
                      </wps:cNvCnPr>
                      <wps:spPr bwMode="auto">
                        <a:xfrm>
                          <a:off x="1701" y="16276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0" o:spid="_x0000_s1026" style="position:absolute;margin-left:85.05pt;margin-top:22.7pt;width:481.9pt;height:791.1pt;z-index:251657728;mso-position-horizontal-relative:page;mso-position-vertical-relative:page" coordorigin="1701,454" coordsize="9638,1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">
              <v:group id="Group 86" o:spid="_x0000_s1027" style="position:absolute;left:1701;top:454;width:9638;height:15564" coordorigin="1701,454" coordsize="9638,1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79" o:spid="_x0000_s1028" style="position:absolute;left:1701;top:454;width:4309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" fillcolor="#fcf" stroked="f"/>
                <v:rect id="Rectangle 80" o:spid="_x0000_s1029" style="position:absolute;left:6804;top:454;width:4309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" fillcolor="#fcf" stroked="f"/>
                <v:rect id="Rectangle 81" o:spid="_x0000_s1030" style="position:absolute;left:1701;top:2892;width:391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" fillcolor="#ddd" stroked="f"/>
                <v:rect id="Rectangle 82" o:spid="_x0000_s1031" style="position:absolute;left:6804;top:2892;width:391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" fillcolor="#ddd" stroked="f"/>
                <v:rect id="Rectangle 83" o:spid="_x0000_s1032" style="position:absolute;left:1701;top:5443;width:4309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" fillcolor="#ccecff" stroked="f"/>
                <v:rect id="Rectangle 84" o:spid="_x0000_s1033" style="position:absolute;left:6804;top:5443;width:4309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" fillcolor="#ccecff" stroked="f"/>
                <v:rect id="Rectangle 85" o:spid="_x0000_s1034" style="position:absolute;left:1701;top:15593;width:963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" fillcolor="#ccecff" stroked="f"/>
              </v:group>
              <v:line id="Line 87" o:spid="_x0000_s1035" style="position:absolute;visibility:visible;mso-wrap-style:square" from="1701,8836" to="11339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" strokecolor="#969696" strokeweight=".01pt"/>
              <v:line id="Line 88" o:spid="_x0000_s1036" style="position:absolute;visibility:visible;mso-wrap-style:square" from="1701,9730" to="11339,9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" strokecolor="#969696" strokeweight=".01pt"/>
              <v:rect id="Rectangle 91" o:spid="_x0000_s1037" style="position:absolute;left:1701;top:9582;width:9638;height:5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" filled="f" strokecolor="#969696" strokeweight=".01pt"/>
              <v:group id="Group 99" o:spid="_x0000_s1038" style="position:absolute;left:1701;top:590;width:4309;height:1596" coordorigin="1701,590" coordsize="4309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line id="Line 95" o:spid="_x0000_s1039" style="position:absolute;visibility:visible;mso-wrap-style:square" from="1701,590" to="6010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" strokecolor="#969696" strokeweight=".01pt"/>
                <v:line id="Line 96" o:spid="_x0000_s1040" style="position:absolute;visibility:visible;mso-wrap-style:square" from="1701,910" to="6010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" strokecolor="#969696" strokeweight=".01pt"/>
                <v:line id="Line 97" o:spid="_x0000_s1041" style="position:absolute;visibility:visible;mso-wrap-style:square" from="1701,2186" to="6010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" strokecolor="#969696" strokeweight=".01pt"/>
              </v:group>
              <v:group id="Group 100" o:spid="_x0000_s1042" style="position:absolute;left:6804;top:590;width:4309;height:1596" coordorigin="1701,590" coordsize="4309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line id="Line 101" o:spid="_x0000_s1043" style="position:absolute;visibility:visible;mso-wrap-style:square" from="1701,590" to="6010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" strokecolor="#969696" strokeweight=".01pt"/>
                <v:line id="Line 102" o:spid="_x0000_s1044" style="position:absolute;visibility:visible;mso-wrap-style:square" from="1701,910" to="6010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" strokecolor="#969696" strokeweight=".01pt"/>
                <v:line id="Line 103" o:spid="_x0000_s1045" style="position:absolute;visibility:visible;mso-wrap-style:square" from="1701,2186" to="6010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" strokecolor="#969696" strokeweight=".01pt"/>
              </v:group>
              <v:group id="Group 108" o:spid="_x0000_s1046" style="position:absolute;left:1701;top:3039;width:3912;height:1440" coordorigin="1701,3040" coordsize="391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line id="Line 106" o:spid="_x0000_s1047" style="position:absolute;visibility:visible;mso-wrap-style:square" from="1701,3040" to="5613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" strokecolor="#969696" strokeweight=".01pt"/>
                <v:line id="Line 107" o:spid="_x0000_s1048" style="position:absolute;visibility:visible;mso-wrap-style:square" from="1701,4480" to="5613,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" strokecolor="#969696" strokeweight=".01pt"/>
              </v:group>
              <v:group id="Group 109" o:spid="_x0000_s1049" style="position:absolute;left:6804;top:3039;width:3912;height:1440" coordorigin="1701,3040" coordsize="391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line id="Line 110" o:spid="_x0000_s1050" style="position:absolute;visibility:visible;mso-wrap-style:square" from="1701,3040" to="5613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" strokecolor="#969696" strokeweight=".01pt"/>
                <v:line id="Line 111" o:spid="_x0000_s1051" style="position:absolute;visibility:visible;mso-wrap-style:square" from="1701,4480" to="5613,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" strokecolor="#969696" strokeweight=".01pt"/>
              </v:group>
              <v:line id="Line 114" o:spid="_x0000_s1052" style="position:absolute;visibility:visible;mso-wrap-style:square" from="1701,5566" to="6010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" strokecolor="#969696" strokeweight=".01pt"/>
              <v:line id="Line 115" o:spid="_x0000_s1053" style="position:absolute;visibility:visible;mso-wrap-style:square" from="6804,5568" to="11113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" strokecolor="#969696" strokeweight=".01pt"/>
              <v:line id="Line 118" o:spid="_x0000_s1054" style="position:absolute;visibility:visible;mso-wrap-style:square" from="1701,15718" to="11339,1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" strokecolor="#969696" strokeweight=".01pt"/>
              <v:line id="Line 119" o:spid="_x0000_s1055" style="position:absolute;visibility:visible;mso-wrap-style:square" from="1701,16276" to="11339,1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" strokecolor="#969696" strokeweight=".0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742"/>
    <w:multiLevelType w:val="multilevel"/>
    <w:tmpl w:val="7BD2AA86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6"/>
        <w:sz w:val="64"/>
        <w:szCs w:val="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5F49"/>
    <w:multiLevelType w:val="multilevel"/>
    <w:tmpl w:val="F7422598"/>
    <w:lvl w:ilvl="0">
      <w:start w:val="1"/>
      <w:numFmt w:val="bullet"/>
      <w:lvlText w:val="&g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2145"/>
    <w:multiLevelType w:val="multilevel"/>
    <w:tmpl w:val="0407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463868"/>
    <w:multiLevelType w:val="multilevel"/>
    <w:tmpl w:val="13F0424C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6"/>
        <w:sz w:val="62"/>
        <w:szCs w:val="6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31C2"/>
    <w:multiLevelType w:val="multilevel"/>
    <w:tmpl w:val="A0068C44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6"/>
        <w:sz w:val="60"/>
        <w:szCs w:val="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6FD6"/>
    <w:multiLevelType w:val="hybridMultilevel"/>
    <w:tmpl w:val="6884EDAA"/>
    <w:lvl w:ilvl="0" w:tplc="9D24D80A">
      <w:start w:val="1"/>
      <w:numFmt w:val="bullet"/>
      <w:pStyle w:val="listeseite1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625C"/>
    <w:multiLevelType w:val="multilevel"/>
    <w:tmpl w:val="DC681646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BEA"/>
    <w:multiLevelType w:val="multilevel"/>
    <w:tmpl w:val="7EF28EF4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5"/>
        <w:sz w:val="60"/>
        <w:szCs w:val="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35943"/>
    <w:multiLevelType w:val="multilevel"/>
    <w:tmpl w:val="9EBE5C00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2"/>
        <w:sz w:val="60"/>
        <w:szCs w:val="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34F"/>
    <w:multiLevelType w:val="hybridMultilevel"/>
    <w:tmpl w:val="BFDE6372"/>
    <w:lvl w:ilvl="0" w:tplc="DA3227F0">
      <w:start w:val="1"/>
      <w:numFmt w:val="decimal"/>
      <w:pStyle w:val="nummerierungseite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956AA"/>
    <w:multiLevelType w:val="multilevel"/>
    <w:tmpl w:val="28408BFE"/>
    <w:lvl w:ilvl="0">
      <w:start w:val="1"/>
      <w:numFmt w:val="bullet"/>
      <w:lvlText w:val="&g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4B4"/>
    <w:multiLevelType w:val="hybridMultilevel"/>
    <w:tmpl w:val="46DCB3FE"/>
    <w:lvl w:ilvl="0" w:tplc="6178BE4A">
      <w:start w:val="1"/>
      <w:numFmt w:val="bullet"/>
      <w:pStyle w:val="listeChar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6DFA"/>
    <w:multiLevelType w:val="hybridMultilevel"/>
    <w:tmpl w:val="E392F614"/>
    <w:lvl w:ilvl="0" w:tplc="88F83A32">
      <w:start w:val="1"/>
      <w:numFmt w:val="bullet"/>
      <w:pStyle w:val="punktro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6"/>
        <w:sz w:val="63"/>
        <w:szCs w:val="6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87FF7"/>
    <w:multiLevelType w:val="multilevel"/>
    <w:tmpl w:val="DB76F28A"/>
    <w:lvl w:ilvl="0">
      <w:start w:val="1"/>
      <w:numFmt w:val="bullet"/>
      <w:lvlText w:val="&l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D01A0"/>
    <w:multiLevelType w:val="multilevel"/>
    <w:tmpl w:val="9E6AD526"/>
    <w:lvl w:ilvl="0">
      <w:start w:val="1"/>
      <w:numFmt w:val="bullet"/>
      <w:lvlText w:val="&g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F6A53"/>
    <w:multiLevelType w:val="multilevel"/>
    <w:tmpl w:val="CD6AD2B2"/>
    <w:lvl w:ilvl="0">
      <w:start w:val="1"/>
      <w:numFmt w:val="bullet"/>
      <w:lvlText w:val="&g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F6305"/>
    <w:multiLevelType w:val="multilevel"/>
    <w:tmpl w:val="78F23FD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sz w:val="20"/>
        <w:szCs w:val="20"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DA72B3D"/>
    <w:multiLevelType w:val="hybridMultilevel"/>
    <w:tmpl w:val="0EB23992"/>
    <w:lvl w:ilvl="0" w:tplc="23BC53CA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3C76"/>
    <w:multiLevelType w:val="hybridMultilevel"/>
    <w:tmpl w:val="525625A6"/>
    <w:lvl w:ilvl="0" w:tplc="DC568FD0">
      <w:start w:val="1"/>
      <w:numFmt w:val="bullet"/>
      <w:pStyle w:val="listeivspezial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87B81"/>
    <w:multiLevelType w:val="multilevel"/>
    <w:tmpl w:val="3FB67A1A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20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3BDB"/>
    <w:multiLevelType w:val="hybridMultilevel"/>
    <w:tmpl w:val="9000F65A"/>
    <w:lvl w:ilvl="0" w:tplc="62D02526">
      <w:start w:val="11"/>
      <w:numFmt w:val="decimal"/>
      <w:lvlText w:val="%1."/>
      <w:lvlJc w:val="left"/>
      <w:pPr>
        <w:tabs>
          <w:tab w:val="num" w:pos="-4"/>
        </w:tabs>
        <w:ind w:left="-4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abstractNum w:abstractNumId="21" w15:restartNumberingAfterBreak="0">
    <w:nsid w:val="69C62311"/>
    <w:multiLevelType w:val="hybridMultilevel"/>
    <w:tmpl w:val="CA34D218"/>
    <w:lvl w:ilvl="0" w:tplc="92704EE2">
      <w:start w:val="1"/>
      <w:numFmt w:val="decimal"/>
      <w:lvlText w:val="%1."/>
      <w:lvlJc w:val="left"/>
      <w:pPr>
        <w:tabs>
          <w:tab w:val="num" w:pos="-4"/>
        </w:tabs>
        <w:ind w:left="-4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abstractNum w:abstractNumId="22" w15:restartNumberingAfterBreak="0">
    <w:nsid w:val="70E312FA"/>
    <w:multiLevelType w:val="multilevel"/>
    <w:tmpl w:val="FEB02FB0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5"/>
        <w:sz w:val="62"/>
        <w:szCs w:val="6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D4F67"/>
    <w:multiLevelType w:val="multilevel"/>
    <w:tmpl w:val="445045A2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3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23"/>
  </w:num>
  <w:num w:numId="13">
    <w:abstractNumId w:val="19"/>
  </w:num>
  <w:num w:numId="14">
    <w:abstractNumId w:val="4"/>
  </w:num>
  <w:num w:numId="15">
    <w:abstractNumId w:val="8"/>
  </w:num>
  <w:num w:numId="16">
    <w:abstractNumId w:val="7"/>
  </w:num>
  <w:num w:numId="17">
    <w:abstractNumId w:val="22"/>
  </w:num>
  <w:num w:numId="18">
    <w:abstractNumId w:val="3"/>
  </w:num>
  <w:num w:numId="19">
    <w:abstractNumId w:val="0"/>
  </w:num>
  <w:num w:numId="20">
    <w:abstractNumId w:val="9"/>
  </w:num>
  <w:num w:numId="21">
    <w:abstractNumId w:val="5"/>
  </w:num>
  <w:num w:numId="22">
    <w:abstractNumId w:val="18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autoHyphenation/>
  <w:hyphenationZone w:val="425"/>
  <w:drawingGridHorizontalSpacing w:val="6"/>
  <w:drawingGridVerticalSpacing w:val="6"/>
  <w:characterSpacingControl w:val="doNotCompress"/>
  <w:hdrShapeDefaults>
    <o:shapedefaults v:ext="edit" spidmax="2169">
      <o:colormru v:ext="edit" colors="#fcf,#ddd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9">
      <o:colormru v:ext="edit" colors="#fcf,#ddd,#ccecff"/>
    </o:shapedefaults>
    <o:shapelayout v:ext="edit">
      <o:idmap v:ext="edit" data="1"/>
    </o:shapelayout>
  </w:shapeDefaults>
  <w:decimalSymbol w:val="."/>
  <w:listSeparator w:val=";"/>
  <w15:docId w15:val="{80B8AB96-E8E0-479F-9798-7D66C62E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10" w:lineRule="exact"/>
    </w:pPr>
    <w:rPr>
      <w:rFonts w:ascii="Arial" w:hAnsi="Arial"/>
      <w:sz w:val="17"/>
      <w:szCs w:val="1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160" w:lineRule="exact"/>
    </w:pPr>
    <w:rPr>
      <w:sz w:val="12"/>
      <w:szCs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160" w:lineRule="exact"/>
    </w:pPr>
    <w:rPr>
      <w:sz w:val="12"/>
      <w:szCs w:val="12"/>
    </w:rPr>
  </w:style>
  <w:style w:type="paragraph" w:customStyle="1" w:styleId="titelschwarzmitabstand">
    <w:name w:val="_titel_schwarz_mit_abstand"/>
    <w:basedOn w:val="lauftextCharCharChar"/>
    <w:next w:val="titelrotmitabstand"/>
    <w:pPr>
      <w:spacing w:before="420"/>
      <w:ind w:hanging="454"/>
    </w:pPr>
    <w:rPr>
      <w:b/>
      <w:sz w:val="24"/>
      <w:szCs w:val="24"/>
    </w:rPr>
  </w:style>
  <w:style w:type="paragraph" w:customStyle="1" w:styleId="textintabelle">
    <w:name w:val="_text_in_tabelle"/>
    <w:basedOn w:val="Standard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Standard"/>
    <w:pPr>
      <w:spacing w:line="47" w:lineRule="exact"/>
    </w:pPr>
    <w:rPr>
      <w:b/>
      <w:color w:val="FF0000"/>
    </w:rPr>
  </w:style>
  <w:style w:type="paragraph" w:customStyle="1" w:styleId="lauftextCharCharChar">
    <w:name w:val="_lauftext Char Char Char"/>
    <w:basedOn w:val="Standard"/>
    <w:link w:val="lauftextCharCharCharCha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customStyle="1" w:styleId="titelrotmitabstand">
    <w:name w:val="_titel_rot_mit_abstand"/>
    <w:basedOn w:val="titelschwarzmitabstand"/>
    <w:next w:val="lauftextCharCharChar"/>
    <w:pPr>
      <w:numPr>
        <w:numId w:val="3"/>
      </w:numPr>
      <w:spacing w:before="210"/>
      <w:ind w:left="0"/>
    </w:pPr>
    <w:rPr>
      <w:color w:val="FF0000"/>
    </w:rPr>
  </w:style>
  <w:style w:type="paragraph" w:customStyle="1" w:styleId="titelschwarzohneabstand">
    <w:name w:val="_titel_schwarz_ohne_abstand"/>
    <w:basedOn w:val="titelschwarzmitabstand"/>
    <w:next w:val="titelrotmitabstand"/>
    <w:pPr>
      <w:spacing w:before="0"/>
    </w:pPr>
  </w:style>
  <w:style w:type="paragraph" w:customStyle="1" w:styleId="titelrotohneabstand">
    <w:name w:val="_titel_rot_ohne_abstand"/>
    <w:basedOn w:val="titelrotmitabstand"/>
    <w:next w:val="lauftextCharCharChar"/>
    <w:pPr>
      <w:spacing w:before="0"/>
    </w:pPr>
  </w:style>
  <w:style w:type="character" w:customStyle="1" w:styleId="titelschriftklein">
    <w:name w:val="_titel_schrift_klein"/>
    <w:rPr>
      <w:rFonts w:ascii="Arial" w:hAnsi="Arial"/>
      <w:b/>
      <w:sz w:val="17"/>
      <w:szCs w:val="17"/>
    </w:rPr>
  </w:style>
  <w:style w:type="paragraph" w:customStyle="1" w:styleId="haupttitelseite1">
    <w:name w:val="__haupttitel_seite1"/>
    <w:basedOn w:val="Standard"/>
    <w:pPr>
      <w:spacing w:line="320" w:lineRule="exact"/>
    </w:pPr>
    <w:rPr>
      <w:b/>
      <w:spacing w:val="5"/>
      <w:sz w:val="26"/>
      <w:szCs w:val="26"/>
    </w:rPr>
  </w:style>
  <w:style w:type="paragraph" w:customStyle="1" w:styleId="tabellenkopfseite1">
    <w:name w:val="__tabellenkopf_seite1"/>
    <w:basedOn w:val="Standard"/>
    <w:pPr>
      <w:spacing w:line="250" w:lineRule="exact"/>
    </w:pPr>
    <w:rPr>
      <w:sz w:val="14"/>
      <w:szCs w:val="14"/>
    </w:rPr>
  </w:style>
  <w:style w:type="character" w:customStyle="1" w:styleId="schriftfett">
    <w:name w:val="_schrift_fett"/>
    <w:rPr>
      <w:rFonts w:ascii="Arial" w:hAnsi="Arial"/>
      <w:b w:val="0"/>
      <w:sz w:val="17"/>
      <w:szCs w:val="17"/>
    </w:rPr>
  </w:style>
  <w:style w:type="paragraph" w:customStyle="1" w:styleId="lauftextfett">
    <w:name w:val="_lauftext_fett"/>
    <w:basedOn w:val="lauftextCharCharChar"/>
    <w:link w:val="lauftextfettChar"/>
    <w:rPr>
      <w:b/>
    </w:rPr>
  </w:style>
  <w:style w:type="character" w:customStyle="1" w:styleId="lauftextCharCharCharChar">
    <w:name w:val="_lauftext Char Char Char Char"/>
    <w:link w:val="lauftextCharCharChar"/>
    <w:rPr>
      <w:rFonts w:ascii="Arial" w:hAnsi="Arial"/>
      <w:sz w:val="17"/>
      <w:szCs w:val="17"/>
      <w:lang w:val="de-CH" w:eastAsia="de-DE" w:bidi="ar-SA"/>
    </w:rPr>
  </w:style>
  <w:style w:type="paragraph" w:customStyle="1" w:styleId="lauftextseite1">
    <w:name w:val="__lauftext_seite1"/>
    <w:basedOn w:val="Standard"/>
    <w:link w:val="lauftextseite1Zchn"/>
    <w:pPr>
      <w:tabs>
        <w:tab w:val="left" w:pos="340"/>
      </w:tabs>
      <w:spacing w:line="240" w:lineRule="exact"/>
    </w:pPr>
    <w:rPr>
      <w:sz w:val="20"/>
      <w:szCs w:val="20"/>
    </w:rPr>
  </w:style>
  <w:style w:type="paragraph" w:customStyle="1" w:styleId="personalienseite1">
    <w:name w:val="__personalien_seite1"/>
    <w:basedOn w:val="lauftextseite1"/>
    <w:pPr>
      <w:spacing w:line="230" w:lineRule="exact"/>
    </w:pPr>
  </w:style>
  <w:style w:type="paragraph" w:customStyle="1" w:styleId="listeChar">
    <w:name w:val="_liste Char"/>
    <w:basedOn w:val="lauftextCharCharChar"/>
    <w:link w:val="listeCharChar"/>
    <w:pPr>
      <w:numPr>
        <w:numId w:val="9"/>
      </w:numPr>
    </w:pPr>
  </w:style>
  <w:style w:type="paragraph" w:customStyle="1" w:styleId="punktrot">
    <w:name w:val="_punkt_rot"/>
    <w:basedOn w:val="lauftextCharCharChar"/>
    <w:pPr>
      <w:numPr>
        <w:numId w:val="10"/>
      </w:numPr>
    </w:pPr>
  </w:style>
  <w:style w:type="paragraph" w:customStyle="1" w:styleId="lauftexthaengendseite1">
    <w:name w:val="__lauftext_haengend_seite1"/>
    <w:basedOn w:val="lauftextseite1"/>
    <w:pPr>
      <w:ind w:left="340" w:hanging="340"/>
    </w:pPr>
  </w:style>
  <w:style w:type="paragraph" w:customStyle="1" w:styleId="nummerierungseite1">
    <w:name w:val="__nummerierung_seite1"/>
    <w:basedOn w:val="lauftextseite1"/>
    <w:pPr>
      <w:numPr>
        <w:numId w:val="20"/>
      </w:numPr>
    </w:pPr>
  </w:style>
  <w:style w:type="paragraph" w:customStyle="1" w:styleId="listeseite1">
    <w:name w:val="__liste_seite1"/>
    <w:basedOn w:val="lauftextseite1"/>
    <w:pPr>
      <w:numPr>
        <w:numId w:val="21"/>
      </w:numPr>
    </w:pPr>
  </w:style>
  <w:style w:type="paragraph" w:customStyle="1" w:styleId="fusszeileseite1">
    <w:name w:val="__fusszeile_seite1"/>
    <w:basedOn w:val="Fuzeile"/>
  </w:style>
  <w:style w:type="paragraph" w:customStyle="1" w:styleId="betreffseite1">
    <w:name w:val="__betreff_seite1"/>
    <w:basedOn w:val="lauftextseite1"/>
    <w:link w:val="betreffseite1Zchn"/>
    <w:rPr>
      <w:b/>
      <w:bCs/>
    </w:rPr>
  </w:style>
  <w:style w:type="character" w:customStyle="1" w:styleId="lauftextseite1Zchn">
    <w:name w:val="__lauftext_seite1 Zchn"/>
    <w:link w:val="lauftextseite1"/>
    <w:rPr>
      <w:rFonts w:ascii="Arial" w:hAnsi="Arial"/>
      <w:lang w:val="de-CH" w:eastAsia="de-DE" w:bidi="ar-SA"/>
    </w:rPr>
  </w:style>
  <w:style w:type="character" w:customStyle="1" w:styleId="betreffseite1Zchn">
    <w:name w:val="__betreff_seite1 Zchn"/>
    <w:link w:val="betreffseite1"/>
    <w:rPr>
      <w:rFonts w:ascii="Arial" w:hAnsi="Arial"/>
      <w:b/>
      <w:bCs/>
      <w:lang w:val="de-CH" w:eastAsia="de-DE" w:bidi="ar-S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uftextfettChar">
    <w:name w:val="_lauftext_fett Char"/>
    <w:link w:val="lauftextfett"/>
    <w:rPr>
      <w:rFonts w:ascii="Arial" w:hAnsi="Arial"/>
      <w:b/>
      <w:sz w:val="17"/>
      <w:szCs w:val="17"/>
      <w:lang w:val="de-CH" w:eastAsia="de-DE" w:bidi="ar-SA"/>
    </w:rPr>
  </w:style>
  <w:style w:type="paragraph" w:customStyle="1" w:styleId="lauftextivspezial">
    <w:name w:val="_lauftext_iv_spezial"/>
    <w:basedOn w:val="lauftextCharCharChar"/>
    <w:pPr>
      <w:tabs>
        <w:tab w:val="clear" w:pos="340"/>
        <w:tab w:val="clear" w:pos="2041"/>
        <w:tab w:val="clear" w:pos="2381"/>
        <w:tab w:val="clear" w:pos="4082"/>
        <w:tab w:val="clear" w:pos="4423"/>
        <w:tab w:val="clear" w:pos="6124"/>
        <w:tab w:val="clear" w:pos="6464"/>
        <w:tab w:val="left" w:pos="170"/>
        <w:tab w:val="left" w:pos="1361"/>
        <w:tab w:val="left" w:pos="3062"/>
        <w:tab w:val="left" w:pos="3572"/>
      </w:tabs>
      <w:spacing w:line="180" w:lineRule="exact"/>
    </w:pPr>
    <w:rPr>
      <w:sz w:val="16"/>
      <w:szCs w:val="16"/>
    </w:rPr>
  </w:style>
  <w:style w:type="paragraph" w:customStyle="1" w:styleId="titelivspezial">
    <w:name w:val="_titel_iv_spezial"/>
    <w:basedOn w:val="lauftextivspezial"/>
    <w:pPr>
      <w:ind w:hanging="454"/>
    </w:pPr>
  </w:style>
  <w:style w:type="character" w:customStyle="1" w:styleId="titelnummerivspezial">
    <w:name w:val="_titel_nummer_iv_spezial"/>
    <w:rPr>
      <w:rFonts w:ascii="Arial" w:hAnsi="Arial"/>
      <w:b/>
      <w:color w:val="FF0000"/>
      <w:sz w:val="16"/>
      <w:szCs w:val="16"/>
    </w:rPr>
  </w:style>
  <w:style w:type="paragraph" w:customStyle="1" w:styleId="listeivspezial">
    <w:name w:val="_liste_iv_spezial"/>
    <w:basedOn w:val="lauftextivspezial"/>
    <w:pPr>
      <w:numPr>
        <w:numId w:val="22"/>
      </w:numPr>
    </w:pPr>
  </w:style>
  <w:style w:type="table" w:styleId="Tabellenraster">
    <w:name w:val="Table Grid"/>
    <w:basedOn w:val="NormaleTabelle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ndnachtabelleivspezial">
    <w:name w:val="_abstand_nach_tabelle_iv_spezial"/>
    <w:basedOn w:val="abstandnachtabelle"/>
    <w:pPr>
      <w:spacing w:line="35" w:lineRule="exact"/>
    </w:pPr>
    <w:rPr>
      <w:bCs/>
      <w:szCs w:val="20"/>
    </w:rPr>
  </w:style>
  <w:style w:type="character" w:customStyle="1" w:styleId="anmerkungivspezial">
    <w:name w:val="_anmerkung_iv_spezial"/>
    <w:rPr>
      <w:rFonts w:ascii="Arial" w:hAnsi="Arial"/>
      <w:sz w:val="14"/>
      <w:szCs w:val="14"/>
    </w:rPr>
  </w:style>
  <w:style w:type="paragraph" w:customStyle="1" w:styleId="absenderseite1">
    <w:name w:val="__absender_seite1"/>
    <w:basedOn w:val="lauftextCharCharChar"/>
    <w:pPr>
      <w:spacing w:after="110" w:line="220" w:lineRule="exact"/>
    </w:pPr>
  </w:style>
  <w:style w:type="paragraph" w:customStyle="1" w:styleId="haupttitelzeile1seite1">
    <w:name w:val="__haupttitel_zeile1_seite1"/>
    <w:basedOn w:val="haupttitelseite1"/>
    <w:next w:val="haupttitelseite1"/>
    <w:pPr>
      <w:spacing w:after="26" w:line="174" w:lineRule="exact"/>
    </w:pPr>
    <w:rPr>
      <w:b w:val="0"/>
      <w:spacing w:val="6"/>
      <w:sz w:val="19"/>
      <w:szCs w:val="19"/>
    </w:rPr>
  </w:style>
  <w:style w:type="paragraph" w:customStyle="1" w:styleId="abstandvorempfaenger">
    <w:name w:val="___abstand_vor_empfaenger"/>
    <w:basedOn w:val="lauftextCharCharChar"/>
    <w:pPr>
      <w:spacing w:line="580" w:lineRule="exact"/>
    </w:pPr>
    <w:rPr>
      <w:szCs w:val="20"/>
    </w:rPr>
  </w:style>
  <w:style w:type="paragraph" w:customStyle="1" w:styleId="abstandvorabsender">
    <w:name w:val="___abstand_vor_absender"/>
    <w:basedOn w:val="lauftextCharCharChar"/>
    <w:pPr>
      <w:spacing w:line="856" w:lineRule="exact"/>
    </w:pPr>
    <w:rPr>
      <w:szCs w:val="20"/>
    </w:rPr>
  </w:style>
  <w:style w:type="paragraph" w:customStyle="1" w:styleId="abstandvorpersonalien">
    <w:name w:val="___abstand_vor_personalien"/>
    <w:basedOn w:val="lauftextCharCharChar"/>
    <w:pPr>
      <w:spacing w:line="607" w:lineRule="exact"/>
    </w:pPr>
    <w:rPr>
      <w:szCs w:val="20"/>
    </w:rPr>
  </w:style>
  <w:style w:type="paragraph" w:customStyle="1" w:styleId="abstandvortext">
    <w:name w:val="___abstand_vor_text"/>
    <w:basedOn w:val="lauftextCharCharChar"/>
    <w:pPr>
      <w:spacing w:line="310" w:lineRule="exact"/>
    </w:pPr>
    <w:rPr>
      <w:szCs w:val="20"/>
    </w:rPr>
  </w:style>
  <w:style w:type="paragraph" w:customStyle="1" w:styleId="logoplatzieren">
    <w:name w:val="__logo_platzieren"/>
    <w:basedOn w:val="haupttitelseite1"/>
    <w:pPr>
      <w:spacing w:line="240" w:lineRule="auto"/>
    </w:pPr>
    <w:rPr>
      <w:b w:val="0"/>
      <w:spacing w:val="0"/>
      <w:sz w:val="19"/>
      <w:szCs w:val="19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lauftextfettZchn">
    <w:name w:val="_lauftext_fett Zchn"/>
    <w:rPr>
      <w:rFonts w:ascii="Arial" w:hAnsi="Arial"/>
      <w:b/>
      <w:sz w:val="17"/>
      <w:szCs w:val="17"/>
      <w:lang w:val="de-CH" w:eastAsia="de-DE" w:bidi="ar-SA"/>
    </w:rPr>
  </w:style>
  <w:style w:type="character" w:customStyle="1" w:styleId="lauftextfettCharChar">
    <w:name w:val="_lauftext_fett Char Char"/>
    <w:rPr>
      <w:rFonts w:ascii="Arial" w:hAnsi="Arial"/>
      <w:b/>
      <w:sz w:val="17"/>
      <w:szCs w:val="17"/>
      <w:lang w:val="de-CH" w:eastAsia="de-DE" w:bidi="ar-SA"/>
    </w:rPr>
  </w:style>
  <w:style w:type="paragraph" w:customStyle="1" w:styleId="lauftext">
    <w:name w:val="_lauftext"/>
    <w:basedOn w:val="Standard"/>
    <w:link w:val="lauftextChar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customStyle="1" w:styleId="lauftextChar">
    <w:name w:val="_lauftext Char"/>
    <w:basedOn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1">
    <w:name w:val="_lauftext Char1"/>
    <w:link w:val="lauftext"/>
    <w:rPr>
      <w:rFonts w:ascii="Arial" w:hAnsi="Arial"/>
      <w:sz w:val="17"/>
      <w:szCs w:val="17"/>
      <w:lang w:val="de-CH" w:eastAsia="de-DE" w:bidi="ar-SA"/>
    </w:rPr>
  </w:style>
  <w:style w:type="character" w:customStyle="1" w:styleId="listeCharChar">
    <w:name w:val="_liste Char Char"/>
    <w:basedOn w:val="lauftextCharCharCharChar"/>
    <w:link w:val="listeChar"/>
    <w:rPr>
      <w:rFonts w:ascii="Arial" w:hAnsi="Arial"/>
      <w:sz w:val="17"/>
      <w:szCs w:val="17"/>
      <w:lang w:val="de-CH" w:eastAsia="de-DE" w:bidi="ar-SA"/>
    </w:rPr>
  </w:style>
  <w:style w:type="character" w:customStyle="1" w:styleId="lauftextZchn">
    <w:name w:val="_lauftext Zchn"/>
    <w:rPr>
      <w:rFonts w:ascii="Arial" w:hAnsi="Arial"/>
      <w:sz w:val="17"/>
      <w:szCs w:val="17"/>
      <w:lang w:val="de-CH" w:eastAsia="de-DE" w:bidi="ar-S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v-pro-medico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002.030_d_HoerGeraete-Expertise_07-2018</Template>
  <TotalTime>0</TotalTime>
  <Pages>4</Pages>
  <Words>908</Words>
  <Characters>5723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002.030_d_HG-Expert_07.2018</vt:lpstr>
    </vt:vector>
  </TitlesOfParts>
  <Company>SVA Zuerich</Company>
  <LinksUpToDate>false</LinksUpToDate>
  <CharactersWithSpaces>6618</CharactersWithSpaces>
  <SharedDoc>false</SharedDoc>
  <HLinks>
    <vt:vector size="6" baseType="variant">
      <vt:variant>
        <vt:i4>2031637</vt:i4>
      </vt:variant>
      <vt:variant>
        <vt:i4>15</vt:i4>
      </vt:variant>
      <vt:variant>
        <vt:i4>0</vt:i4>
      </vt:variant>
      <vt:variant>
        <vt:i4>5</vt:i4>
      </vt:variant>
      <vt:variant>
        <vt:lpwstr>http://www.iv-pro-medico.ch/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002.030_d_HG-Expert_07.2018</dc:title>
  <dc:subject/>
  <dc:creator>Marina Geuter</dc:creator>
  <cp:keywords/>
  <cp:lastModifiedBy>Radic Mihajel</cp:lastModifiedBy>
  <cp:revision>2</cp:revision>
  <cp:lastPrinted>2013-12-04T17:07:00Z</cp:lastPrinted>
  <dcterms:created xsi:type="dcterms:W3CDTF">2024-09-02T11:48:00Z</dcterms:created>
  <dcterms:modified xsi:type="dcterms:W3CDTF">2024-09-02T11:48:00Z</dcterms:modified>
</cp:coreProperties>
</file>